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C2" w:rsidRPr="005D63C7" w:rsidRDefault="00532541" w:rsidP="005D63C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  <w:lang w:eastAsia="pt-PT"/>
        </w:rPr>
      </w:pPr>
      <w:r w:rsidRPr="005D63C7">
        <w:fldChar w:fldCharType="begin"/>
      </w:r>
      <w:r w:rsidRPr="005D63C7">
        <w:instrText>HYPERLINK "http://ruadajudiaria.com/?p=655" \o "Permanent Link to \"A civilização que imaginou Auschwitz\""</w:instrText>
      </w:r>
      <w:r w:rsidRPr="005D63C7">
        <w:fldChar w:fldCharType="separate"/>
      </w:r>
      <w:r w:rsidR="006B29D6" w:rsidRPr="005D63C7">
        <w:rPr>
          <w:rFonts w:eastAsia="Times New Roman" w:cstheme="minorHAnsi"/>
          <w:b/>
          <w:bCs/>
          <w:sz w:val="32"/>
          <w:szCs w:val="32"/>
          <w:lang w:eastAsia="pt-PT"/>
        </w:rPr>
        <w:t>A CIVILIZAÇÃO QUE IMAGINOU AUSCHWITZ</w:t>
      </w:r>
      <w:r w:rsidRPr="005D63C7">
        <w:fldChar w:fldCharType="end"/>
      </w:r>
    </w:p>
    <w:p w:rsidR="00D14AC2" w:rsidRPr="006B29D6" w:rsidRDefault="00D14AC2" w:rsidP="00D14AC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</w:p>
    <w:p w:rsidR="00D14AC2" w:rsidRPr="006B29D6" w:rsidRDefault="00D14AC2" w:rsidP="006B29D6">
      <w:pPr>
        <w:pStyle w:val="SemEspaamento"/>
        <w:rPr>
          <w:lang w:eastAsia="pt-PT"/>
        </w:rPr>
      </w:pPr>
    </w:p>
    <w:p w:rsid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highlight w:val="yellow"/>
          <w:lang w:eastAsia="pt-PT"/>
        </w:rPr>
        <w:t>Estudar o nazismo não é a mesma coisa que estudar outro período histórico qualquer.</w:t>
      </w:r>
    </w:p>
    <w:p w:rsidR="00923035" w:rsidRPr="006B29D6" w:rsidRDefault="00923035" w:rsidP="006B29D6">
      <w:pPr>
        <w:pStyle w:val="SemEspaamento"/>
        <w:jc w:val="both"/>
        <w:rPr>
          <w:b/>
          <w:color w:val="D9D9D9" w:themeColor="background1" w:themeShade="D9"/>
          <w:lang w:eastAsia="pt-PT"/>
        </w:rPr>
      </w:pPr>
    </w:p>
    <w:p w:rsidR="006B29D6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DA7EA4">
        <w:rPr>
          <w:b/>
          <w:highlight w:val="yellow"/>
          <w:lang w:eastAsia="pt-PT"/>
        </w:rPr>
        <w:t>Sem compreendermos este fenómeno nunca poderemos com</w:t>
      </w:r>
      <w:r w:rsidR="006B29D6" w:rsidRPr="00DA7EA4">
        <w:rPr>
          <w:b/>
          <w:highlight w:val="yellow"/>
          <w:lang w:eastAsia="pt-PT"/>
        </w:rPr>
        <w:t>preender o que foi o século XX, m</w:t>
      </w:r>
      <w:r w:rsidRPr="00DA7EA4">
        <w:rPr>
          <w:b/>
          <w:highlight w:val="yellow"/>
          <w:lang w:eastAsia="pt-PT"/>
        </w:rPr>
        <w:t>ais</w:t>
      </w:r>
      <w:r w:rsidR="006B29D6" w:rsidRPr="00DA7EA4">
        <w:rPr>
          <w:b/>
          <w:highlight w:val="yellow"/>
          <w:lang w:eastAsia="pt-PT"/>
        </w:rPr>
        <w:t xml:space="preserve">, </w:t>
      </w:r>
      <w:r w:rsidRPr="00DA7EA4">
        <w:rPr>
          <w:b/>
          <w:highlight w:val="yellow"/>
          <w:lang w:eastAsia="pt-PT"/>
        </w:rPr>
        <w:t xml:space="preserve">temos de saber que foi no mesmo país em que nasceu Bach que se imaginou Auschwitz, e </w:t>
      </w:r>
      <w:r w:rsidR="00DA7EA4" w:rsidRPr="00DA7EA4">
        <w:rPr>
          <w:b/>
          <w:highlight w:val="yellow"/>
          <w:lang w:eastAsia="pt-PT"/>
        </w:rPr>
        <w:t>que, enquanto</w:t>
      </w:r>
      <w:r w:rsidRPr="00DA7EA4">
        <w:rPr>
          <w:b/>
          <w:highlight w:val="yellow"/>
          <w:lang w:eastAsia="pt-PT"/>
        </w:rPr>
        <w:t xml:space="preserve"> matavam judeus nos </w:t>
      </w:r>
      <w:r w:rsidR="00DA7EA4" w:rsidRPr="00DA7EA4">
        <w:rPr>
          <w:b/>
          <w:highlight w:val="yellow"/>
          <w:lang w:eastAsia="pt-PT"/>
        </w:rPr>
        <w:t>campos, ouviam</w:t>
      </w:r>
      <w:r w:rsidRPr="00DA7EA4">
        <w:rPr>
          <w:b/>
          <w:highlight w:val="yellow"/>
          <w:lang w:eastAsia="pt-PT"/>
        </w:rPr>
        <w:t xml:space="preserve"> as suas composições para piano faz</w:t>
      </w:r>
      <w:r w:rsidR="00DA7EA4">
        <w:rPr>
          <w:b/>
          <w:highlight w:val="yellow"/>
          <w:lang w:eastAsia="pt-PT"/>
        </w:rPr>
        <w:t xml:space="preserve">endo-o </w:t>
      </w:r>
      <w:r w:rsidRPr="00DA7EA4">
        <w:rPr>
          <w:b/>
          <w:highlight w:val="yellow"/>
          <w:lang w:eastAsia="pt-PT"/>
        </w:rPr>
        <w:t>em nome da cultura alemã.</w:t>
      </w:r>
      <w:r w:rsidRPr="006B29D6">
        <w:rPr>
          <w:b/>
          <w:lang w:eastAsia="pt-PT"/>
        </w:rPr>
        <w:t xml:space="preserve"> </w:t>
      </w:r>
    </w:p>
    <w:p w:rsidR="006B29D6" w:rsidRPr="006B29D6" w:rsidRDefault="006B29D6" w:rsidP="006B29D6">
      <w:pPr>
        <w:pStyle w:val="SemEspaamento"/>
        <w:jc w:val="both"/>
        <w:rPr>
          <w:b/>
          <w:lang w:eastAsia="pt-PT"/>
        </w:rPr>
      </w:pPr>
    </w:p>
    <w:p w:rsidR="006B29D6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lang w:eastAsia="pt-PT"/>
        </w:rPr>
        <w:t>Auschwitz foi construído em nome da civilização e contra uma suposta barbárie.</w:t>
      </w:r>
    </w:p>
    <w:p w:rsidR="006B29D6" w:rsidRPr="006B29D6" w:rsidRDefault="006B29D6" w:rsidP="006B29D6">
      <w:pPr>
        <w:pStyle w:val="SemEspaamento"/>
        <w:jc w:val="both"/>
        <w:rPr>
          <w:b/>
          <w:lang w:eastAsia="pt-PT"/>
        </w:rPr>
      </w:pPr>
    </w:p>
    <w:p w:rsidR="006B29D6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lang w:eastAsia="pt-PT"/>
        </w:rPr>
        <w:t>Os nazis estavam convencidos de que eles é que eram os bons, os “decentes”. Himmler sempre utilizou essa ling</w:t>
      </w:r>
      <w:r w:rsidR="006B29D6" w:rsidRPr="006B29D6">
        <w:rPr>
          <w:b/>
          <w:lang w:eastAsia="pt-PT"/>
        </w:rPr>
        <w:t>uagem</w:t>
      </w:r>
      <w:r w:rsidRPr="006B29D6">
        <w:rPr>
          <w:b/>
          <w:lang w:eastAsia="pt-PT"/>
        </w:rPr>
        <w:t xml:space="preserve"> pois pedia aos seus homens para aguentarem esse trabalho “tão duro” que era o do assassínio em massa e, ao mesmo tempo, não se deixarem contaminar e manterem a sua “decência”. </w:t>
      </w:r>
    </w:p>
    <w:p w:rsidR="006B29D6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lang w:eastAsia="pt-PT"/>
        </w:rPr>
        <w:t>Auschwitz não foi um acidente, não foi apenas um excesso do nazismo</w:t>
      </w:r>
      <w:r w:rsidR="006B29D6" w:rsidRPr="006B29D6">
        <w:rPr>
          <w:b/>
          <w:lang w:eastAsia="pt-PT"/>
        </w:rPr>
        <w:t xml:space="preserve">. </w:t>
      </w:r>
    </w:p>
    <w:p w:rsidR="006B29D6" w:rsidRPr="006B29D6" w:rsidRDefault="006B29D6" w:rsidP="006B29D6">
      <w:pPr>
        <w:pStyle w:val="SemEspaamento"/>
        <w:jc w:val="both"/>
        <w:rPr>
          <w:b/>
          <w:lang w:eastAsia="pt-PT"/>
        </w:rPr>
      </w:pPr>
    </w:p>
    <w:p w:rsid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lang w:eastAsia="pt-PT"/>
        </w:rPr>
        <w:t>Auschwitz interroga-nos sobre o carácter da cultura e da modernidade.</w:t>
      </w:r>
    </w:p>
    <w:p w:rsidR="00923035" w:rsidRPr="006B29D6" w:rsidRDefault="00923035" w:rsidP="006B29D6">
      <w:pPr>
        <w:pStyle w:val="SemEspaamento"/>
        <w:jc w:val="both"/>
        <w:rPr>
          <w:b/>
          <w:lang w:eastAsia="pt-PT"/>
        </w:rPr>
      </w:pPr>
    </w:p>
    <w:p w:rsidR="006B29D6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highlight w:val="yellow"/>
          <w:lang w:eastAsia="pt-PT"/>
        </w:rPr>
        <w:t>Auschwitz obriga-nos a pensar que temos de estar sempre conscientes de que a nossa capacidade para mudar o mundo e o poderio que nos dão as tecnologias têm de ser sempre balizados por referências morais muito fortes que evitem que a técnica sem moral conduza ao utilitarismo.</w:t>
      </w:r>
      <w:r w:rsidRPr="006B29D6">
        <w:rPr>
          <w:b/>
          <w:lang w:eastAsia="pt-PT"/>
        </w:rPr>
        <w:t xml:space="preserve"> </w:t>
      </w:r>
    </w:p>
    <w:p w:rsidR="006B29D6" w:rsidRDefault="006B29D6" w:rsidP="006B29D6">
      <w:pPr>
        <w:pStyle w:val="SemEspaamento"/>
        <w:jc w:val="both"/>
        <w:rPr>
          <w:b/>
          <w:lang w:eastAsia="pt-PT"/>
        </w:rPr>
      </w:pPr>
    </w:p>
    <w:p w:rsidR="00D14AC2" w:rsidRPr="006B29D6" w:rsidRDefault="00D14AC2" w:rsidP="006B29D6">
      <w:pPr>
        <w:pStyle w:val="SemEspaamento"/>
        <w:jc w:val="both"/>
        <w:rPr>
          <w:b/>
          <w:lang w:eastAsia="pt-PT"/>
        </w:rPr>
      </w:pPr>
      <w:r w:rsidRPr="006B29D6">
        <w:rPr>
          <w:b/>
          <w:lang w:eastAsia="pt-PT"/>
        </w:rPr>
        <w:t xml:space="preserve">Em Auschwitz escondem-se, condensam-se, todas as contradições das nossas sociedades modernas. Até a ideia de progresso, </w:t>
      </w:r>
      <w:r w:rsidR="00923035" w:rsidRPr="006B29D6">
        <w:rPr>
          <w:b/>
          <w:lang w:eastAsia="pt-PT"/>
        </w:rPr>
        <w:t>pois, um</w:t>
      </w:r>
      <w:r w:rsidRPr="006B29D6">
        <w:rPr>
          <w:b/>
          <w:lang w:eastAsia="pt-PT"/>
        </w:rPr>
        <w:t xml:space="preserve"> médico como </w:t>
      </w:r>
      <w:r w:rsidR="00923035" w:rsidRPr="006B29D6">
        <w:rPr>
          <w:b/>
          <w:lang w:eastAsia="pt-PT"/>
        </w:rPr>
        <w:t>Mengele, não</w:t>
      </w:r>
      <w:r w:rsidRPr="006B29D6">
        <w:rPr>
          <w:b/>
          <w:lang w:eastAsia="pt-PT"/>
        </w:rPr>
        <w:t xml:space="preserve"> se via como um cri</w:t>
      </w:r>
      <w:r w:rsidR="006B29D6" w:rsidRPr="006B29D6">
        <w:rPr>
          <w:b/>
          <w:lang w:eastAsia="pt-PT"/>
        </w:rPr>
        <w:t xml:space="preserve">minoso </w:t>
      </w:r>
      <w:r w:rsidRPr="006B29D6">
        <w:rPr>
          <w:b/>
          <w:lang w:eastAsia="pt-PT"/>
        </w:rPr>
        <w:t xml:space="preserve">mas </w:t>
      </w:r>
      <w:r w:rsidR="006B29D6" w:rsidRPr="006B29D6">
        <w:rPr>
          <w:b/>
          <w:lang w:eastAsia="pt-PT"/>
        </w:rPr>
        <w:t>“</w:t>
      </w:r>
      <w:r w:rsidRPr="006B29D6">
        <w:rPr>
          <w:b/>
          <w:lang w:eastAsia="pt-PT"/>
        </w:rPr>
        <w:t>como alguém que procurava fazer avançar a ciência, que queria perceber as raízes biológicas dos comportamentos humanos e o fazia pelo método experimental.”</w:t>
      </w:r>
    </w:p>
    <w:p w:rsidR="006B29D6" w:rsidRDefault="006B29D6" w:rsidP="006B29D6">
      <w:pPr>
        <w:pStyle w:val="SemEspaamento"/>
        <w:rPr>
          <w:lang w:eastAsia="pt-PT"/>
        </w:rPr>
      </w:pPr>
    </w:p>
    <w:p w:rsidR="006B29D6" w:rsidRDefault="006B29D6" w:rsidP="006B29D6">
      <w:pPr>
        <w:pStyle w:val="SemEspaamento"/>
        <w:rPr>
          <w:lang w:eastAsia="pt-PT"/>
        </w:rPr>
      </w:pPr>
    </w:p>
    <w:p w:rsidR="006B29D6" w:rsidRPr="00923035" w:rsidRDefault="00D14AC2" w:rsidP="006B29D6">
      <w:pPr>
        <w:pStyle w:val="SemEspaamento"/>
        <w:jc w:val="both"/>
        <w:rPr>
          <w:sz w:val="20"/>
          <w:szCs w:val="20"/>
          <w:lang w:eastAsia="pt-PT"/>
        </w:rPr>
      </w:pPr>
      <w:proofErr w:type="spellStart"/>
      <w:r w:rsidRPr="00923035">
        <w:rPr>
          <w:bCs/>
          <w:sz w:val="20"/>
          <w:szCs w:val="20"/>
          <w:u w:val="single"/>
          <w:lang w:eastAsia="pt-PT"/>
        </w:rPr>
        <w:t>Ferran</w:t>
      </w:r>
      <w:proofErr w:type="spellEnd"/>
      <w:r w:rsidRPr="00923035">
        <w:rPr>
          <w:bCs/>
          <w:sz w:val="20"/>
          <w:szCs w:val="20"/>
          <w:u w:val="single"/>
          <w:lang w:eastAsia="pt-PT"/>
        </w:rPr>
        <w:t xml:space="preserve"> </w:t>
      </w:r>
      <w:proofErr w:type="spellStart"/>
      <w:r w:rsidRPr="00923035">
        <w:rPr>
          <w:bCs/>
          <w:sz w:val="20"/>
          <w:szCs w:val="20"/>
          <w:u w:val="single"/>
          <w:lang w:eastAsia="pt-PT"/>
        </w:rPr>
        <w:t>Gallego</w:t>
      </w:r>
      <w:proofErr w:type="spellEnd"/>
      <w:r w:rsidRPr="00923035">
        <w:rPr>
          <w:sz w:val="20"/>
          <w:szCs w:val="20"/>
          <w:u w:val="single"/>
          <w:lang w:eastAsia="pt-PT"/>
        </w:rPr>
        <w:t xml:space="preserve">, historiador e autor do livro </w:t>
      </w:r>
      <w:r w:rsidR="00DA7EA4" w:rsidRPr="00923035">
        <w:rPr>
          <w:b/>
          <w:sz w:val="20"/>
          <w:szCs w:val="20"/>
          <w:u w:val="single"/>
          <w:lang w:eastAsia="pt-PT"/>
        </w:rPr>
        <w:t>“</w:t>
      </w:r>
      <w:r w:rsidRPr="00923035">
        <w:rPr>
          <w:b/>
          <w:i/>
          <w:iCs/>
          <w:sz w:val="20"/>
          <w:szCs w:val="20"/>
          <w:u w:val="single"/>
          <w:lang w:eastAsia="pt-PT"/>
        </w:rPr>
        <w:t>Os Homens do Fuhrer</w:t>
      </w:r>
      <w:r w:rsidR="00DA7EA4" w:rsidRPr="00923035">
        <w:rPr>
          <w:b/>
          <w:i/>
          <w:iCs/>
          <w:sz w:val="20"/>
          <w:szCs w:val="20"/>
          <w:u w:val="single"/>
          <w:lang w:eastAsia="pt-PT"/>
        </w:rPr>
        <w:t>”</w:t>
      </w:r>
      <w:r w:rsidRPr="00923035">
        <w:rPr>
          <w:i/>
          <w:iCs/>
          <w:sz w:val="20"/>
          <w:szCs w:val="20"/>
          <w:lang w:eastAsia="pt-PT"/>
        </w:rPr>
        <w:t>: A Elite do Nacional-Socialismo 1919-1945</w:t>
      </w:r>
      <w:r w:rsidRPr="00923035">
        <w:rPr>
          <w:sz w:val="20"/>
          <w:szCs w:val="20"/>
          <w:lang w:eastAsia="pt-PT"/>
        </w:rPr>
        <w:t xml:space="preserve">‘ (Esfera dos Livros), em entrevista ao </w:t>
      </w:r>
      <w:r w:rsidRPr="00923035">
        <w:rPr>
          <w:i/>
          <w:iCs/>
          <w:sz w:val="20"/>
          <w:szCs w:val="20"/>
          <w:lang w:eastAsia="pt-PT"/>
        </w:rPr>
        <w:t>Ípsilon</w:t>
      </w:r>
      <w:r w:rsidRPr="00923035">
        <w:rPr>
          <w:sz w:val="20"/>
          <w:szCs w:val="20"/>
          <w:lang w:eastAsia="pt-PT"/>
        </w:rPr>
        <w:t>, edição de 12 de Fevereiro de 2010.</w:t>
      </w:r>
    </w:p>
    <w:p w:rsidR="006B29D6" w:rsidRDefault="006B29D6" w:rsidP="006B29D6">
      <w:pPr>
        <w:pStyle w:val="SemEspaamento"/>
        <w:rPr>
          <w:lang w:eastAsia="pt-PT"/>
        </w:rPr>
      </w:pPr>
    </w:p>
    <w:p w:rsidR="00D41009" w:rsidRDefault="00D41009" w:rsidP="00D14AC2">
      <w:pPr>
        <w:pStyle w:val="Ttulo3"/>
      </w:pPr>
    </w:p>
    <w:sectPr w:rsidR="00D41009" w:rsidSect="00D14AC2">
      <w:pgSz w:w="11906" w:h="16838" w:code="9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AC2"/>
    <w:rsid w:val="00532541"/>
    <w:rsid w:val="005D63C7"/>
    <w:rsid w:val="006B29D6"/>
    <w:rsid w:val="007B124E"/>
    <w:rsid w:val="00923035"/>
    <w:rsid w:val="00D14AC2"/>
    <w:rsid w:val="00D41009"/>
    <w:rsid w:val="00DA6EFD"/>
    <w:rsid w:val="00DA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09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14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cter"/>
    <w:uiPriority w:val="9"/>
    <w:qFormat/>
    <w:rsid w:val="00D14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D14AC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D14AC2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D14A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hronodata">
    <w:name w:val="chronodata"/>
    <w:basedOn w:val="Tipodeletrapredefinidodopargrafo"/>
    <w:rsid w:val="00D14AC2"/>
  </w:style>
  <w:style w:type="paragraph" w:styleId="EndereoHTML">
    <w:name w:val="HTML Address"/>
    <w:basedOn w:val="Normal"/>
    <w:link w:val="EndereoHTMLCarcter"/>
    <w:uiPriority w:val="99"/>
    <w:semiHidden/>
    <w:unhideWhenUsed/>
    <w:rsid w:val="00D14AC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rsid w:val="00D14AC2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try-category">
    <w:name w:val="entry-category"/>
    <w:basedOn w:val="Tipodeletrapredefinidodopargrafo"/>
    <w:rsid w:val="00D14AC2"/>
  </w:style>
  <w:style w:type="character" w:customStyle="1" w:styleId="translate">
    <w:name w:val="translate"/>
    <w:basedOn w:val="Tipodeletrapredefinidodopargrafo"/>
    <w:rsid w:val="00D14AC2"/>
  </w:style>
  <w:style w:type="character" w:styleId="Forte">
    <w:name w:val="Strong"/>
    <w:basedOn w:val="Tipodeletrapredefinidodopargrafo"/>
    <w:uiPriority w:val="22"/>
    <w:qFormat/>
    <w:rsid w:val="00D14AC2"/>
    <w:rPr>
      <w:b/>
      <w:bCs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14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6B29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3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41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2010-11-18T11:05:00Z</dcterms:created>
  <dcterms:modified xsi:type="dcterms:W3CDTF">2013-04-15T20:09:00Z</dcterms:modified>
</cp:coreProperties>
</file>